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7B" w:rsidRDefault="0082787B" w:rsidP="0082787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2787B">
        <w:rPr>
          <w:rFonts w:ascii="Times New Roman" w:eastAsia="Times New Roman" w:hAnsi="Times New Roman" w:cs="Times New Roman"/>
          <w:b/>
          <w:bCs/>
          <w:kern w:val="36"/>
          <w:sz w:val="48"/>
          <w:szCs w:val="48"/>
        </w:rPr>
        <w:t>Chinese Homebuyers Throw a Life Raft to the U.S. Housing Market</w:t>
      </w:r>
    </w:p>
    <w:p w:rsidR="0082787B" w:rsidRDefault="0082787B" w:rsidP="0082787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82787B" w:rsidRPr="0082787B" w:rsidRDefault="0082787B" w:rsidP="0082787B">
      <w:pPr>
        <w:spacing w:after="240"/>
        <w:rPr>
          <w:rFonts w:ascii="Times New Roman" w:hAnsi="Times New Roman" w:cs="Times New Roman"/>
        </w:rPr>
      </w:pPr>
      <w:r w:rsidRPr="0082787B">
        <w:rPr>
          <w:rFonts w:ascii="Times New Roman" w:hAnsi="Times New Roman" w:cs="Times New Roman"/>
        </w:rPr>
        <w:t>From New York to Honolulu, Chinese homebuyers are swooping in to help salvage the U.S. housing market.</w:t>
      </w:r>
      <w:r w:rsidRPr="0082787B">
        <w:rPr>
          <w:rFonts w:ascii="Times New Roman" w:hAnsi="Times New Roman" w:cs="Times New Roman"/>
        </w:rPr>
        <w:br/>
      </w:r>
      <w:r w:rsidRPr="0082787B">
        <w:rPr>
          <w:rFonts w:ascii="Times New Roman" w:hAnsi="Times New Roman" w:cs="Times New Roman"/>
        </w:rPr>
        <w:br/>
        <w:t xml:space="preserve">Indeed, California, Florida, New York, and even Hawaii have seen </w:t>
      </w:r>
      <w:hyperlink r:id="rId4" w:history="1">
        <w:r w:rsidRPr="0082787B">
          <w:rPr>
            <w:rStyle w:val="Hyperlink"/>
            <w:rFonts w:ascii="Times New Roman" w:hAnsi="Times New Roman" w:cs="Times New Roman"/>
          </w:rPr>
          <w:t>a marked up-tick in home sales to Chinese buyers</w:t>
        </w:r>
      </w:hyperlink>
      <w:r w:rsidRPr="0082787B">
        <w:rPr>
          <w:rFonts w:ascii="Times New Roman" w:hAnsi="Times New Roman" w:cs="Times New Roman"/>
        </w:rPr>
        <w:t xml:space="preserve"> who are exporting their country's real estate boom to the United States, according to </w:t>
      </w:r>
      <w:r w:rsidRPr="0082787B">
        <w:rPr>
          <w:rStyle w:val="Emphasis"/>
          <w:rFonts w:ascii="Times New Roman" w:hAnsi="Times New Roman" w:cs="Times New Roman"/>
          <w:b/>
          <w:bCs/>
        </w:rPr>
        <w:t>Bloomberg News</w:t>
      </w:r>
      <w:r w:rsidRPr="0082787B">
        <w:rPr>
          <w:rFonts w:ascii="Times New Roman" w:hAnsi="Times New Roman" w:cs="Times New Roman"/>
        </w:rPr>
        <w:t>.</w:t>
      </w:r>
      <w:r w:rsidRPr="0082787B">
        <w:rPr>
          <w:rFonts w:ascii="Times New Roman" w:hAnsi="Times New Roman" w:cs="Times New Roman"/>
        </w:rPr>
        <w:br/>
      </w:r>
      <w:r w:rsidRPr="0082787B">
        <w:rPr>
          <w:rFonts w:ascii="Times New Roman" w:hAnsi="Times New Roman" w:cs="Times New Roman"/>
        </w:rPr>
        <w:br/>
        <w:t xml:space="preserve">Increased regulation at home and education and investment opportunities are chief among the reasons real estate in the United States - as well as the United Kingdom, Australia, and Canada - has piqued Chinese interest. </w:t>
      </w:r>
      <w:r w:rsidRPr="0082787B">
        <w:rPr>
          <w:rFonts w:ascii="Times New Roman" w:hAnsi="Times New Roman" w:cs="Times New Roman"/>
        </w:rPr>
        <w:br/>
      </w:r>
      <w:r w:rsidRPr="0082787B">
        <w:rPr>
          <w:rFonts w:ascii="Times New Roman" w:hAnsi="Times New Roman" w:cs="Times New Roman"/>
        </w:rPr>
        <w:br/>
        <w:t>According to a survey by the National Association of Realtors, Chinese buyers accounted for 9% of foreign home purchases in the 12 months ended in March of both 2010 and 2011. That's up from 5% in 2009.</w:t>
      </w:r>
      <w:r w:rsidRPr="0082787B">
        <w:rPr>
          <w:rFonts w:ascii="Times New Roman" w:hAnsi="Times New Roman" w:cs="Times New Roman"/>
        </w:rPr>
        <w:br/>
      </w:r>
      <w:r w:rsidRPr="0082787B">
        <w:rPr>
          <w:rFonts w:ascii="Times New Roman" w:hAnsi="Times New Roman" w:cs="Times New Roman"/>
        </w:rPr>
        <w:br/>
        <w:t xml:space="preserve">"The purchase restrictions in China drove them overseas, while they look for investments to counter the inflation," Mo </w:t>
      </w:r>
      <w:proofErr w:type="spellStart"/>
      <w:r w:rsidRPr="0082787B">
        <w:rPr>
          <w:rFonts w:ascii="Times New Roman" w:hAnsi="Times New Roman" w:cs="Times New Roman"/>
        </w:rPr>
        <w:t>Tianquan</w:t>
      </w:r>
      <w:proofErr w:type="spellEnd"/>
      <w:r w:rsidRPr="0082787B">
        <w:rPr>
          <w:rFonts w:ascii="Times New Roman" w:hAnsi="Times New Roman" w:cs="Times New Roman"/>
        </w:rPr>
        <w:t xml:space="preserve">, founder and chairman of Beijing-based </w:t>
      </w:r>
      <w:proofErr w:type="spellStart"/>
      <w:r w:rsidRPr="0082787B">
        <w:rPr>
          <w:rFonts w:ascii="Times New Roman" w:hAnsi="Times New Roman" w:cs="Times New Roman"/>
        </w:rPr>
        <w:t>SouFun</w:t>
      </w:r>
      <w:proofErr w:type="spellEnd"/>
      <w:r w:rsidRPr="0082787B">
        <w:rPr>
          <w:rFonts w:ascii="Times New Roman" w:hAnsi="Times New Roman" w:cs="Times New Roman"/>
        </w:rPr>
        <w:t xml:space="preserve"> Holdings Ltd. - a company that runs China's biggest real estate Website and organizes buying excursions abroad - told </w:t>
      </w:r>
      <w:r w:rsidRPr="0082787B">
        <w:rPr>
          <w:rStyle w:val="Emphasis"/>
          <w:rFonts w:ascii="Times New Roman" w:hAnsi="Times New Roman" w:cs="Times New Roman"/>
          <w:b/>
          <w:bCs/>
        </w:rPr>
        <w:t>Bloomberg</w:t>
      </w:r>
      <w:r w:rsidRPr="0082787B">
        <w:rPr>
          <w:rFonts w:ascii="Times New Roman" w:hAnsi="Times New Roman" w:cs="Times New Roman"/>
        </w:rPr>
        <w:t>. "Some of them will buy homes considering better education opportunities for their kids, while others look for immigration options."</w:t>
      </w:r>
      <w:r w:rsidRPr="0082787B">
        <w:rPr>
          <w:rFonts w:ascii="Times New Roman" w:hAnsi="Times New Roman" w:cs="Times New Roman"/>
        </w:rPr>
        <w:br/>
      </w:r>
      <w:r w:rsidRPr="0082787B">
        <w:rPr>
          <w:rFonts w:ascii="Times New Roman" w:hAnsi="Times New Roman" w:cs="Times New Roman"/>
        </w:rPr>
        <w:br/>
        <w:t xml:space="preserve">Take Cupertino, Calif., for example. Sales of existing single-family homes in Cupertino rose 21% in the first quarter from a year earlier, largely due to an influx of Chinese shoppers who are making huge cash purchases. </w:t>
      </w:r>
      <w:r w:rsidRPr="0082787B">
        <w:rPr>
          <w:rFonts w:ascii="Times New Roman" w:hAnsi="Times New Roman" w:cs="Times New Roman"/>
        </w:rPr>
        <w:br/>
      </w:r>
      <w:r w:rsidRPr="0082787B">
        <w:rPr>
          <w:rFonts w:ascii="Times New Roman" w:hAnsi="Times New Roman" w:cs="Times New Roman"/>
        </w:rPr>
        <w:br/>
        <w:t xml:space="preserve">"We're seeing a huge number of all-cash transactions, and most of those are from mainland China," Nina Yamaguchi, managing broker at Coldwell Banker's residential office in Cupertino, told </w:t>
      </w:r>
      <w:r w:rsidRPr="0082787B">
        <w:rPr>
          <w:rStyle w:val="Emphasis"/>
          <w:rFonts w:ascii="Times New Roman" w:hAnsi="Times New Roman" w:cs="Times New Roman"/>
          <w:b/>
          <w:bCs/>
        </w:rPr>
        <w:t>Bloomberg</w:t>
      </w:r>
      <w:r w:rsidRPr="0082787B">
        <w:rPr>
          <w:rFonts w:ascii="Times New Roman" w:hAnsi="Times New Roman" w:cs="Times New Roman"/>
        </w:rPr>
        <w:t xml:space="preserve">. "The thing that draws the Asians here is the schools are so highly touted. Cupertino is certainly not beautiful. It doesn't have wonderful architecture." </w:t>
      </w:r>
    </w:p>
    <w:p w:rsidR="0082787B" w:rsidRPr="0082787B" w:rsidRDefault="0082787B" w:rsidP="0082787B">
      <w:pPr>
        <w:spacing w:after="240"/>
        <w:rPr>
          <w:rFonts w:ascii="Times New Roman" w:hAnsi="Times New Roman" w:cs="Times New Roman"/>
        </w:rPr>
      </w:pPr>
      <w:r w:rsidRPr="0082787B">
        <w:rPr>
          <w:rFonts w:ascii="Times New Roman" w:hAnsi="Times New Roman" w:cs="Times New Roman"/>
        </w:rPr>
        <w:t>Of course, education isn't the only reason many Chinese people are seeking abodes abroad. They're mainly concerned with the high prices and increasingly strict regulations they're finding at home, and looking for better investment opportunities.</w:t>
      </w:r>
    </w:p>
    <w:p w:rsidR="0082787B" w:rsidRDefault="0082787B" w:rsidP="0082787B">
      <w:pPr>
        <w:pStyle w:val="Heading3"/>
        <w:rPr>
          <w:rFonts w:ascii="Times New Roman" w:hAnsi="Times New Roman" w:cs="Times New Roman"/>
        </w:rPr>
      </w:pPr>
      <w:r w:rsidRPr="0082787B">
        <w:rPr>
          <w:rFonts w:ascii="Times New Roman" w:hAnsi="Times New Roman" w:cs="Times New Roman"/>
        </w:rPr>
        <w:t>Bailing on the Bubble</w:t>
      </w:r>
    </w:p>
    <w:p w:rsidR="0082787B" w:rsidRPr="0082787B" w:rsidRDefault="0082787B" w:rsidP="0082787B"/>
    <w:p w:rsidR="0082787B" w:rsidRPr="0082787B" w:rsidRDefault="0082787B" w:rsidP="0082787B">
      <w:pPr>
        <w:spacing w:after="240"/>
        <w:rPr>
          <w:rFonts w:ascii="Times New Roman" w:hAnsi="Times New Roman" w:cs="Times New Roman"/>
        </w:rPr>
      </w:pPr>
      <w:r w:rsidRPr="0082787B">
        <w:rPr>
          <w:rFonts w:ascii="Times New Roman" w:hAnsi="Times New Roman" w:cs="Times New Roman"/>
        </w:rPr>
        <w:lastRenderedPageBreak/>
        <w:t>China's housing market certainly seems to have gotten ahead of itself.</w:t>
      </w:r>
      <w:r w:rsidRPr="0082787B">
        <w:rPr>
          <w:rFonts w:ascii="Times New Roman" w:hAnsi="Times New Roman" w:cs="Times New Roman"/>
        </w:rPr>
        <w:br/>
      </w:r>
      <w:r w:rsidRPr="0082787B">
        <w:rPr>
          <w:rFonts w:ascii="Times New Roman" w:hAnsi="Times New Roman" w:cs="Times New Roman"/>
        </w:rPr>
        <w:br/>
        <w:t xml:space="preserve">Goldman Sachs Group Inc. (NYSE: </w:t>
      </w:r>
      <w:hyperlink r:id="rId5" w:history="1">
        <w:r w:rsidRPr="0082787B">
          <w:rPr>
            <w:rStyle w:val="Hyperlink"/>
            <w:rFonts w:ascii="Times New Roman" w:hAnsi="Times New Roman" w:cs="Times New Roman"/>
          </w:rPr>
          <w:t>GS</w:t>
        </w:r>
      </w:hyperlink>
      <w:r w:rsidRPr="0082787B">
        <w:rPr>
          <w:rFonts w:ascii="Times New Roman" w:hAnsi="Times New Roman" w:cs="Times New Roman"/>
        </w:rPr>
        <w:t>) said in a recent report that housing price increases have outpaced wage hikes by 30% in Shanghai and 80% in Beijing in recent years.</w:t>
      </w:r>
      <w:r w:rsidRPr="0082787B">
        <w:rPr>
          <w:rFonts w:ascii="Times New Roman" w:hAnsi="Times New Roman" w:cs="Times New Roman"/>
        </w:rPr>
        <w:br/>
      </w:r>
      <w:r w:rsidRPr="0082787B">
        <w:rPr>
          <w:rFonts w:ascii="Times New Roman" w:hAnsi="Times New Roman" w:cs="Times New Roman"/>
        </w:rPr>
        <w:br/>
        <w:t xml:space="preserve">The value of homes sold in the first quarter of 2011 increased to $132 billion (860.7 billion </w:t>
      </w:r>
      <w:proofErr w:type="spellStart"/>
      <w:r w:rsidRPr="0082787B">
        <w:rPr>
          <w:rFonts w:ascii="Times New Roman" w:hAnsi="Times New Roman" w:cs="Times New Roman"/>
        </w:rPr>
        <w:t>yuan</w:t>
      </w:r>
      <w:proofErr w:type="spellEnd"/>
      <w:r w:rsidRPr="0082787B">
        <w:rPr>
          <w:rFonts w:ascii="Times New Roman" w:hAnsi="Times New Roman" w:cs="Times New Roman"/>
        </w:rPr>
        <w:t xml:space="preserve">), driving overall property transactions 27% higher to $157 </w:t>
      </w:r>
      <w:proofErr w:type="gramStart"/>
      <w:r w:rsidRPr="0082787B">
        <w:rPr>
          <w:rFonts w:ascii="Times New Roman" w:hAnsi="Times New Roman" w:cs="Times New Roman"/>
        </w:rPr>
        <w:t>billion(</w:t>
      </w:r>
      <w:proofErr w:type="gramEnd"/>
      <w:r w:rsidRPr="0082787B">
        <w:rPr>
          <w:rFonts w:ascii="Times New Roman" w:hAnsi="Times New Roman" w:cs="Times New Roman"/>
        </w:rPr>
        <w:t xml:space="preserve">1.02 trillion </w:t>
      </w:r>
      <w:proofErr w:type="spellStart"/>
      <w:r w:rsidRPr="0082787B">
        <w:rPr>
          <w:rFonts w:ascii="Times New Roman" w:hAnsi="Times New Roman" w:cs="Times New Roman"/>
        </w:rPr>
        <w:t>yuan</w:t>
      </w:r>
      <w:proofErr w:type="spellEnd"/>
      <w:r w:rsidRPr="0082787B">
        <w:rPr>
          <w:rFonts w:ascii="Times New Roman" w:hAnsi="Times New Roman" w:cs="Times New Roman"/>
        </w:rPr>
        <w:t xml:space="preserve">), according to the Statistics Bureau. </w:t>
      </w:r>
      <w:r w:rsidRPr="0082787B">
        <w:rPr>
          <w:rFonts w:ascii="Times New Roman" w:hAnsi="Times New Roman" w:cs="Times New Roman"/>
        </w:rPr>
        <w:br/>
      </w:r>
      <w:r w:rsidRPr="0082787B">
        <w:rPr>
          <w:rFonts w:ascii="Times New Roman" w:hAnsi="Times New Roman" w:cs="Times New Roman"/>
        </w:rPr>
        <w:br/>
        <w:t xml:space="preserve">Overall investment in China's real estate market rose 34% to $136.4 billion (885 billion </w:t>
      </w:r>
      <w:proofErr w:type="spellStart"/>
      <w:r w:rsidRPr="0082787B">
        <w:rPr>
          <w:rFonts w:ascii="Times New Roman" w:hAnsi="Times New Roman" w:cs="Times New Roman"/>
        </w:rPr>
        <w:t>yuan</w:t>
      </w:r>
      <w:proofErr w:type="spellEnd"/>
      <w:r w:rsidRPr="0082787B">
        <w:rPr>
          <w:rFonts w:ascii="Times New Roman" w:hAnsi="Times New Roman" w:cs="Times New Roman"/>
        </w:rPr>
        <w:t>) in the first quarter.</w:t>
      </w:r>
      <w:r w:rsidRPr="0082787B">
        <w:rPr>
          <w:rFonts w:ascii="Times New Roman" w:hAnsi="Times New Roman" w:cs="Times New Roman"/>
        </w:rPr>
        <w:br/>
      </w:r>
      <w:r w:rsidRPr="0082787B">
        <w:rPr>
          <w:rFonts w:ascii="Times New Roman" w:hAnsi="Times New Roman" w:cs="Times New Roman"/>
        </w:rPr>
        <w:br/>
        <w:t xml:space="preserve">Furthermore, UBS AG (NYSE: </w:t>
      </w:r>
      <w:hyperlink r:id="rId6" w:history="1">
        <w:r w:rsidRPr="0082787B">
          <w:rPr>
            <w:rStyle w:val="Hyperlink"/>
            <w:rFonts w:ascii="Times New Roman" w:hAnsi="Times New Roman" w:cs="Times New Roman"/>
          </w:rPr>
          <w:t>UBS</w:t>
        </w:r>
      </w:hyperlink>
      <w:r w:rsidRPr="0082787B">
        <w:rPr>
          <w:rFonts w:ascii="Times New Roman" w:hAnsi="Times New Roman" w:cs="Times New Roman"/>
        </w:rPr>
        <w:t>) economist Jonathan Anderson estimates that property construction alone accounted for 13% of gross domestic product (GDP) in 2010, twice the share of the 1990s. That means China's economy has grown increasingly vulnerable to a real estate bubble.</w:t>
      </w:r>
      <w:r w:rsidRPr="0082787B">
        <w:rPr>
          <w:rFonts w:ascii="Times New Roman" w:hAnsi="Times New Roman" w:cs="Times New Roman"/>
        </w:rPr>
        <w:br/>
      </w:r>
      <w:r w:rsidRPr="0082787B">
        <w:rPr>
          <w:rFonts w:ascii="Times New Roman" w:hAnsi="Times New Roman" w:cs="Times New Roman"/>
        </w:rPr>
        <w:br/>
        <w:t xml:space="preserve">As a result, China's government over the past year has sought to cool the housing market by increasing regulation. </w:t>
      </w:r>
      <w:r w:rsidRPr="0082787B">
        <w:rPr>
          <w:rFonts w:ascii="Times New Roman" w:hAnsi="Times New Roman" w:cs="Times New Roman"/>
        </w:rPr>
        <w:br/>
      </w:r>
      <w:r w:rsidRPr="0082787B">
        <w:rPr>
          <w:rFonts w:ascii="Times New Roman" w:hAnsi="Times New Roman" w:cs="Times New Roman"/>
        </w:rPr>
        <w:br/>
        <w:t>In January, Beijing raised the minimum down payment for mortgages on second homes to 60% from 50%. The government has also increased down payment requirements on homes that cost more than $770,000 (HK$6 million) and enacted China's first property tax.</w:t>
      </w:r>
      <w:r w:rsidRPr="0082787B">
        <w:rPr>
          <w:rFonts w:ascii="Times New Roman" w:hAnsi="Times New Roman" w:cs="Times New Roman"/>
        </w:rPr>
        <w:br/>
      </w:r>
      <w:r w:rsidRPr="0082787B">
        <w:rPr>
          <w:rFonts w:ascii="Times New Roman" w:hAnsi="Times New Roman" w:cs="Times New Roman"/>
        </w:rPr>
        <w:br/>
        <w:t xml:space="preserve">However, the measures have had only a modest effect. Annual property inflation eased to of 4.2% in May - its slowest pace this year, but down only slightly from April's 4.3%. </w:t>
      </w:r>
      <w:r w:rsidRPr="0082787B">
        <w:rPr>
          <w:rFonts w:ascii="Times New Roman" w:hAnsi="Times New Roman" w:cs="Times New Roman"/>
        </w:rPr>
        <w:br/>
      </w:r>
      <w:r w:rsidRPr="0082787B">
        <w:rPr>
          <w:rFonts w:ascii="Times New Roman" w:hAnsi="Times New Roman" w:cs="Times New Roman"/>
        </w:rPr>
        <w:br/>
        <w:t>And the value of home sales climbed 16% in the January-May period, as property investment rose 35%.</w:t>
      </w:r>
    </w:p>
    <w:p w:rsidR="0082787B" w:rsidRDefault="0082787B" w:rsidP="0082787B">
      <w:pPr>
        <w:pStyle w:val="Heading3"/>
        <w:rPr>
          <w:rFonts w:ascii="Times New Roman" w:hAnsi="Times New Roman" w:cs="Times New Roman"/>
        </w:rPr>
      </w:pPr>
      <w:r w:rsidRPr="0082787B">
        <w:rPr>
          <w:rFonts w:ascii="Times New Roman" w:hAnsi="Times New Roman" w:cs="Times New Roman"/>
        </w:rPr>
        <w:t>An Investment Opportunity</w:t>
      </w:r>
    </w:p>
    <w:p w:rsidR="0082787B" w:rsidRPr="0082787B" w:rsidRDefault="0082787B" w:rsidP="0082787B"/>
    <w:p w:rsidR="0082787B" w:rsidRPr="0082787B" w:rsidRDefault="0082787B" w:rsidP="0082787B">
      <w:pPr>
        <w:rPr>
          <w:rFonts w:ascii="Times New Roman" w:hAnsi="Times New Roman" w:cs="Times New Roman"/>
        </w:rPr>
      </w:pPr>
      <w:r w:rsidRPr="0082787B">
        <w:rPr>
          <w:rFonts w:ascii="Times New Roman" w:hAnsi="Times New Roman" w:cs="Times New Roman"/>
        </w:rPr>
        <w:t xml:space="preserve">Higher prices and tougher regulations at home may be the biggest reason many Chinese homebuyers have sought shelter overseas, but it's not the only reason. There's also an investment aspect. </w:t>
      </w:r>
      <w:r w:rsidRPr="0082787B">
        <w:rPr>
          <w:rFonts w:ascii="Times New Roman" w:hAnsi="Times New Roman" w:cs="Times New Roman"/>
        </w:rPr>
        <w:br/>
      </w:r>
      <w:r w:rsidRPr="0082787B">
        <w:rPr>
          <w:rFonts w:ascii="Times New Roman" w:hAnsi="Times New Roman" w:cs="Times New Roman"/>
        </w:rPr>
        <w:br/>
        <w:t xml:space="preserve">"The majority of these buyers are not buying trophy properties, but cash flow as they understand fundamentals," Andrew Waite, publisher of </w:t>
      </w:r>
      <w:hyperlink r:id="rId7" w:history="1">
        <w:r w:rsidRPr="0082787B">
          <w:rPr>
            <w:rStyle w:val="Hyperlink"/>
            <w:rFonts w:ascii="Times New Roman" w:hAnsi="Times New Roman" w:cs="Times New Roman"/>
            <w:b/>
            <w:bCs/>
            <w:i/>
            <w:iCs/>
          </w:rPr>
          <w:t>Personal Real Estate Investor Magazine</w:t>
        </w:r>
      </w:hyperlink>
      <w:r w:rsidRPr="0082787B">
        <w:rPr>
          <w:rFonts w:ascii="Times New Roman" w:hAnsi="Times New Roman" w:cs="Times New Roman"/>
        </w:rPr>
        <w:t>. "They are buying managed turnkey rental properties. One of my clients is selling about 25 homes a month to Asian buyers at an average price point of $60,000 with positive cash flow. They understand that rental real estate offers one of the few inflation indexed assets available with inflation-indexed income."</w:t>
      </w:r>
      <w:r w:rsidRPr="0082787B">
        <w:rPr>
          <w:rFonts w:ascii="Times New Roman" w:hAnsi="Times New Roman" w:cs="Times New Roman"/>
        </w:rPr>
        <w:br/>
      </w:r>
      <w:r w:rsidRPr="0082787B">
        <w:rPr>
          <w:rFonts w:ascii="Times New Roman" w:hAnsi="Times New Roman" w:cs="Times New Roman"/>
        </w:rPr>
        <w:br/>
        <w:t xml:space="preserve">Indeed, one of the most popular properties among Chinese buyers is the Trump </w:t>
      </w:r>
      <w:proofErr w:type="spellStart"/>
      <w:r w:rsidRPr="0082787B">
        <w:rPr>
          <w:rFonts w:ascii="Times New Roman" w:hAnsi="Times New Roman" w:cs="Times New Roman"/>
        </w:rPr>
        <w:t>SoHo</w:t>
      </w:r>
      <w:proofErr w:type="spellEnd"/>
      <w:r w:rsidRPr="0082787B">
        <w:rPr>
          <w:rFonts w:ascii="Times New Roman" w:hAnsi="Times New Roman" w:cs="Times New Roman"/>
        </w:rPr>
        <w:t xml:space="preserve"> in New York. The Trump </w:t>
      </w:r>
      <w:proofErr w:type="spellStart"/>
      <w:r w:rsidRPr="0082787B">
        <w:rPr>
          <w:rFonts w:ascii="Times New Roman" w:hAnsi="Times New Roman" w:cs="Times New Roman"/>
        </w:rPr>
        <w:t>SoHo</w:t>
      </w:r>
      <w:proofErr w:type="spellEnd"/>
      <w:r w:rsidRPr="0082787B">
        <w:rPr>
          <w:rFonts w:ascii="Times New Roman" w:hAnsi="Times New Roman" w:cs="Times New Roman"/>
        </w:rPr>
        <w:t xml:space="preserve"> is a condominium hotel where the apartments are rented out as hotel rooms for more than half the year and owners share the revenue. </w:t>
      </w:r>
      <w:r w:rsidRPr="0082787B">
        <w:rPr>
          <w:rFonts w:ascii="Times New Roman" w:hAnsi="Times New Roman" w:cs="Times New Roman"/>
        </w:rPr>
        <w:br/>
      </w:r>
      <w:r w:rsidRPr="0082787B">
        <w:rPr>
          <w:rFonts w:ascii="Times New Roman" w:hAnsi="Times New Roman" w:cs="Times New Roman"/>
        </w:rPr>
        <w:br/>
        <w:t xml:space="preserve">"Chinese love the Trump," Asher </w:t>
      </w:r>
      <w:proofErr w:type="spellStart"/>
      <w:r w:rsidRPr="0082787B">
        <w:rPr>
          <w:rFonts w:ascii="Times New Roman" w:hAnsi="Times New Roman" w:cs="Times New Roman"/>
        </w:rPr>
        <w:t>Alcobi</w:t>
      </w:r>
      <w:proofErr w:type="spellEnd"/>
      <w:r w:rsidRPr="0082787B">
        <w:rPr>
          <w:rFonts w:ascii="Times New Roman" w:hAnsi="Times New Roman" w:cs="Times New Roman"/>
        </w:rPr>
        <w:t xml:space="preserve">, president and co-founder of Peter Ashe Real Estate, told </w:t>
      </w:r>
      <w:r w:rsidRPr="0082787B">
        <w:rPr>
          <w:rStyle w:val="Emphasis"/>
          <w:rFonts w:ascii="Times New Roman" w:hAnsi="Times New Roman" w:cs="Times New Roman"/>
          <w:b/>
          <w:bCs/>
        </w:rPr>
        <w:lastRenderedPageBreak/>
        <w:t>Bloomberg</w:t>
      </w:r>
      <w:r w:rsidRPr="0082787B">
        <w:rPr>
          <w:rFonts w:ascii="Times New Roman" w:hAnsi="Times New Roman" w:cs="Times New Roman"/>
        </w:rPr>
        <w:t xml:space="preserve">. "Anything that has the Trump name is good." </w:t>
      </w:r>
      <w:r w:rsidRPr="0082787B">
        <w:rPr>
          <w:rFonts w:ascii="Times New Roman" w:hAnsi="Times New Roman" w:cs="Times New Roman"/>
        </w:rPr>
        <w:br/>
      </w:r>
      <w:r w:rsidRPr="0082787B">
        <w:rPr>
          <w:rFonts w:ascii="Times New Roman" w:hAnsi="Times New Roman" w:cs="Times New Roman"/>
        </w:rPr>
        <w:br/>
        <w:t xml:space="preserve">Given the huge mark-up in Chinese real estate, even luxury properties in New York look like a bargain. </w:t>
      </w:r>
      <w:r w:rsidRPr="0082787B">
        <w:rPr>
          <w:rFonts w:ascii="Times New Roman" w:hAnsi="Times New Roman" w:cs="Times New Roman"/>
        </w:rPr>
        <w:br/>
      </w:r>
      <w:r w:rsidRPr="0082787B">
        <w:rPr>
          <w:rFonts w:ascii="Times New Roman" w:hAnsi="Times New Roman" w:cs="Times New Roman"/>
        </w:rPr>
        <w:br/>
        <w:t xml:space="preserve">"From a price perspective, New York is actually cheap," Wei Min Tan, founder of Castle Avenue Partners, a group within New York's </w:t>
      </w:r>
      <w:proofErr w:type="spellStart"/>
      <w:r w:rsidRPr="0082787B">
        <w:rPr>
          <w:rFonts w:ascii="Times New Roman" w:hAnsi="Times New Roman" w:cs="Times New Roman"/>
        </w:rPr>
        <w:t>Rutenberg</w:t>
      </w:r>
      <w:proofErr w:type="spellEnd"/>
      <w:r w:rsidRPr="0082787B">
        <w:rPr>
          <w:rFonts w:ascii="Times New Roman" w:hAnsi="Times New Roman" w:cs="Times New Roman"/>
        </w:rPr>
        <w:t xml:space="preserve"> Realty that assists buyers from overseas, told </w:t>
      </w:r>
      <w:r w:rsidRPr="0082787B">
        <w:rPr>
          <w:rStyle w:val="Emphasis"/>
          <w:rFonts w:ascii="Times New Roman" w:hAnsi="Times New Roman" w:cs="Times New Roman"/>
          <w:b/>
          <w:bCs/>
        </w:rPr>
        <w:t>Bloomberg</w:t>
      </w:r>
      <w:r w:rsidRPr="0082787B">
        <w:rPr>
          <w:rFonts w:ascii="Times New Roman" w:hAnsi="Times New Roman" w:cs="Times New Roman"/>
        </w:rPr>
        <w:t xml:space="preserve">. "Hong Kong is 50% more expensive than Manhattan on a square-foot basis." </w:t>
      </w:r>
      <w:r w:rsidRPr="0082787B">
        <w:rPr>
          <w:rFonts w:ascii="Times New Roman" w:hAnsi="Times New Roman" w:cs="Times New Roman"/>
        </w:rPr>
        <w:br/>
      </w:r>
      <w:r w:rsidRPr="0082787B">
        <w:rPr>
          <w:rFonts w:ascii="Times New Roman" w:hAnsi="Times New Roman" w:cs="Times New Roman"/>
        </w:rPr>
        <w:br/>
        <w:t xml:space="preserve">Other pricey assets in Las Vegas and Honolulu have garnered a lot of attention as well, helping to stabilize home prices across the country. </w:t>
      </w:r>
      <w:r w:rsidRPr="0082787B">
        <w:rPr>
          <w:rFonts w:ascii="Times New Roman" w:hAnsi="Times New Roman" w:cs="Times New Roman"/>
        </w:rPr>
        <w:br/>
      </w:r>
      <w:r w:rsidRPr="0082787B">
        <w:rPr>
          <w:rFonts w:ascii="Times New Roman" w:hAnsi="Times New Roman" w:cs="Times New Roman"/>
        </w:rPr>
        <w:br/>
        <w:t xml:space="preserve">And that help is desperately needed. </w:t>
      </w:r>
      <w:r w:rsidRPr="0082787B">
        <w:rPr>
          <w:rFonts w:ascii="Times New Roman" w:hAnsi="Times New Roman" w:cs="Times New Roman"/>
        </w:rPr>
        <w:br/>
      </w:r>
      <w:r w:rsidRPr="0082787B">
        <w:rPr>
          <w:rFonts w:ascii="Times New Roman" w:hAnsi="Times New Roman" w:cs="Times New Roman"/>
        </w:rPr>
        <w:br/>
        <w:t xml:space="preserve">Sales of previously owned U.S. homes fell 3.8% month-over-month in May to an annual rate of 4.81 million units - the lowest level since November. Home </w:t>
      </w:r>
      <w:proofErr w:type="spellStart"/>
      <w:r w:rsidRPr="0082787B">
        <w:rPr>
          <w:rFonts w:ascii="Times New Roman" w:hAnsi="Times New Roman" w:cs="Times New Roman"/>
        </w:rPr>
        <w:t>resales</w:t>
      </w:r>
      <w:proofErr w:type="spellEnd"/>
      <w:r w:rsidRPr="0082787B">
        <w:rPr>
          <w:rFonts w:ascii="Times New Roman" w:hAnsi="Times New Roman" w:cs="Times New Roman"/>
        </w:rPr>
        <w:t xml:space="preserve"> were down 15.3% in the 12 months through May. </w:t>
      </w:r>
      <w:r w:rsidRPr="0082787B">
        <w:rPr>
          <w:rFonts w:ascii="Times New Roman" w:hAnsi="Times New Roman" w:cs="Times New Roman"/>
        </w:rPr>
        <w:br/>
      </w:r>
      <w:r w:rsidRPr="0082787B">
        <w:rPr>
          <w:rFonts w:ascii="Times New Roman" w:hAnsi="Times New Roman" w:cs="Times New Roman"/>
        </w:rPr>
        <w:br/>
        <w:t>Meanwhile, the median price for a home fell 4.6% year-over-year to $166,500. That compared with a 6.6% decline in April</w:t>
      </w:r>
    </w:p>
    <w:p w:rsidR="0082787B" w:rsidRPr="0082787B" w:rsidRDefault="0082787B" w:rsidP="0082787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6D19C4" w:rsidRPr="0082787B" w:rsidRDefault="007B46C7">
      <w:pPr>
        <w:rPr>
          <w:rFonts w:ascii="Times New Roman" w:hAnsi="Times New Roman" w:cs="Times New Roman"/>
        </w:rPr>
      </w:pPr>
    </w:p>
    <w:sectPr w:rsidR="006D19C4" w:rsidRPr="0082787B" w:rsidSect="009764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characterSpacingControl w:val="doNotCompress"/>
  <w:compat/>
  <w:rsids>
    <w:rsidRoot w:val="0082787B"/>
    <w:rsid w:val="007B46C7"/>
    <w:rsid w:val="0082787B"/>
    <w:rsid w:val="008A5374"/>
    <w:rsid w:val="00976416"/>
    <w:rsid w:val="00C22C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416"/>
  </w:style>
  <w:style w:type="paragraph" w:styleId="Heading1">
    <w:name w:val="heading 1"/>
    <w:basedOn w:val="Normal"/>
    <w:link w:val="Heading1Char"/>
    <w:uiPriority w:val="9"/>
    <w:qFormat/>
    <w:rsid w:val="00827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2787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87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2787B"/>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82787B"/>
    <w:rPr>
      <w:color w:val="0000FF"/>
      <w:u w:val="single"/>
    </w:rPr>
  </w:style>
  <w:style w:type="character" w:styleId="Emphasis">
    <w:name w:val="Emphasis"/>
    <w:basedOn w:val="DefaultParagraphFont"/>
    <w:uiPriority w:val="20"/>
    <w:qFormat/>
    <w:rsid w:val="0082787B"/>
    <w:rPr>
      <w:i/>
      <w:iCs/>
    </w:rPr>
  </w:style>
</w:styles>
</file>

<file path=word/webSettings.xml><?xml version="1.0" encoding="utf-8"?>
<w:webSettings xmlns:r="http://schemas.openxmlformats.org/officeDocument/2006/relationships" xmlns:w="http://schemas.openxmlformats.org/wordprocessingml/2006/main">
  <w:divs>
    <w:div w:id="150681222">
      <w:bodyDiv w:val="1"/>
      <w:marLeft w:val="0"/>
      <w:marRight w:val="0"/>
      <w:marTop w:val="0"/>
      <w:marBottom w:val="0"/>
      <w:divBdr>
        <w:top w:val="none" w:sz="0" w:space="0" w:color="auto"/>
        <w:left w:val="none" w:sz="0" w:space="0" w:color="auto"/>
        <w:bottom w:val="none" w:sz="0" w:space="0" w:color="auto"/>
        <w:right w:val="none" w:sz="0" w:space="0" w:color="auto"/>
      </w:divBdr>
      <w:divsChild>
        <w:div w:id="735011113">
          <w:marLeft w:val="0"/>
          <w:marRight w:val="0"/>
          <w:marTop w:val="0"/>
          <w:marBottom w:val="0"/>
          <w:divBdr>
            <w:top w:val="none" w:sz="0" w:space="0" w:color="auto"/>
            <w:left w:val="none" w:sz="0" w:space="0" w:color="auto"/>
            <w:bottom w:val="none" w:sz="0" w:space="0" w:color="auto"/>
            <w:right w:val="none" w:sz="0" w:space="0" w:color="auto"/>
          </w:divBdr>
          <w:divsChild>
            <w:div w:id="785855252">
              <w:marLeft w:val="74"/>
              <w:marRight w:val="74"/>
              <w:marTop w:val="0"/>
              <w:marBottom w:val="0"/>
              <w:divBdr>
                <w:top w:val="none" w:sz="0" w:space="0" w:color="auto"/>
                <w:left w:val="none" w:sz="0" w:space="0" w:color="auto"/>
                <w:bottom w:val="none" w:sz="0" w:space="0" w:color="auto"/>
                <w:right w:val="none" w:sz="0" w:space="0" w:color="auto"/>
              </w:divBdr>
              <w:divsChild>
                <w:div w:id="2130584980">
                  <w:marLeft w:val="0"/>
                  <w:marRight w:val="0"/>
                  <w:marTop w:val="0"/>
                  <w:marBottom w:val="0"/>
                  <w:divBdr>
                    <w:top w:val="none" w:sz="0" w:space="0" w:color="auto"/>
                    <w:left w:val="none" w:sz="0" w:space="0" w:color="auto"/>
                    <w:bottom w:val="none" w:sz="0" w:space="0" w:color="auto"/>
                    <w:right w:val="none" w:sz="0" w:space="0" w:color="auto"/>
                  </w:divBdr>
                  <w:divsChild>
                    <w:div w:id="2035418322">
                      <w:marLeft w:val="0"/>
                      <w:marRight w:val="0"/>
                      <w:marTop w:val="0"/>
                      <w:marBottom w:val="0"/>
                      <w:divBdr>
                        <w:top w:val="none" w:sz="0" w:space="0" w:color="auto"/>
                        <w:left w:val="none" w:sz="0" w:space="0" w:color="auto"/>
                        <w:bottom w:val="none" w:sz="0" w:space="0" w:color="auto"/>
                        <w:right w:val="none" w:sz="0" w:space="0" w:color="auto"/>
                      </w:divBdr>
                      <w:divsChild>
                        <w:div w:id="100953299">
                          <w:marLeft w:val="0"/>
                          <w:marRight w:val="0"/>
                          <w:marTop w:val="0"/>
                          <w:marBottom w:val="0"/>
                          <w:divBdr>
                            <w:top w:val="none" w:sz="0" w:space="0" w:color="auto"/>
                            <w:left w:val="none" w:sz="0" w:space="0" w:color="auto"/>
                            <w:bottom w:val="none" w:sz="0" w:space="0" w:color="auto"/>
                            <w:right w:val="none" w:sz="0" w:space="0" w:color="auto"/>
                          </w:divBdr>
                          <w:divsChild>
                            <w:div w:id="184445807">
                              <w:marLeft w:val="0"/>
                              <w:marRight w:val="0"/>
                              <w:marTop w:val="0"/>
                              <w:marBottom w:val="0"/>
                              <w:divBdr>
                                <w:top w:val="none" w:sz="0" w:space="0" w:color="auto"/>
                                <w:left w:val="none" w:sz="0" w:space="0" w:color="auto"/>
                                <w:bottom w:val="none" w:sz="0" w:space="0" w:color="auto"/>
                                <w:right w:val="none" w:sz="0" w:space="0" w:color="auto"/>
                              </w:divBdr>
                              <w:divsChild>
                                <w:div w:id="1603226189">
                                  <w:marLeft w:val="0"/>
                                  <w:marRight w:val="0"/>
                                  <w:marTop w:val="0"/>
                                  <w:marBottom w:val="0"/>
                                  <w:divBdr>
                                    <w:top w:val="none" w:sz="0" w:space="0" w:color="auto"/>
                                    <w:left w:val="none" w:sz="0" w:space="0" w:color="auto"/>
                                    <w:bottom w:val="none" w:sz="0" w:space="0" w:color="auto"/>
                                    <w:right w:val="none" w:sz="0" w:space="0" w:color="auto"/>
                                  </w:divBdr>
                                  <w:divsChild>
                                    <w:div w:id="607659520">
                                      <w:marLeft w:val="0"/>
                                      <w:marRight w:val="0"/>
                                      <w:marTop w:val="0"/>
                                      <w:marBottom w:val="0"/>
                                      <w:divBdr>
                                        <w:top w:val="none" w:sz="0" w:space="0" w:color="auto"/>
                                        <w:left w:val="none" w:sz="0" w:space="0" w:color="auto"/>
                                        <w:bottom w:val="none" w:sz="0" w:space="0" w:color="auto"/>
                                        <w:right w:val="none" w:sz="0" w:space="0" w:color="auto"/>
                                      </w:divBdr>
                                      <w:divsChild>
                                        <w:div w:id="15821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47663">
                              <w:marLeft w:val="0"/>
                              <w:marRight w:val="0"/>
                              <w:marTop w:val="0"/>
                              <w:marBottom w:val="0"/>
                              <w:divBdr>
                                <w:top w:val="none" w:sz="0" w:space="0" w:color="auto"/>
                                <w:left w:val="none" w:sz="0" w:space="0" w:color="auto"/>
                                <w:bottom w:val="none" w:sz="0" w:space="0" w:color="auto"/>
                                <w:right w:val="none" w:sz="0" w:space="0" w:color="auto"/>
                              </w:divBdr>
                              <w:divsChild>
                                <w:div w:id="1153839746">
                                  <w:marLeft w:val="0"/>
                                  <w:marRight w:val="0"/>
                                  <w:marTop w:val="0"/>
                                  <w:marBottom w:val="0"/>
                                  <w:divBdr>
                                    <w:top w:val="none" w:sz="0" w:space="0" w:color="auto"/>
                                    <w:left w:val="none" w:sz="0" w:space="0" w:color="auto"/>
                                    <w:bottom w:val="none" w:sz="0" w:space="0" w:color="auto"/>
                                    <w:right w:val="none" w:sz="0" w:space="0" w:color="auto"/>
                                  </w:divBdr>
                                  <w:divsChild>
                                    <w:div w:id="811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064853">
      <w:bodyDiv w:val="1"/>
      <w:marLeft w:val="0"/>
      <w:marRight w:val="0"/>
      <w:marTop w:val="0"/>
      <w:marBottom w:val="0"/>
      <w:divBdr>
        <w:top w:val="none" w:sz="0" w:space="0" w:color="auto"/>
        <w:left w:val="none" w:sz="0" w:space="0" w:color="auto"/>
        <w:bottom w:val="none" w:sz="0" w:space="0" w:color="auto"/>
        <w:right w:val="none" w:sz="0" w:space="0" w:color="auto"/>
      </w:divBdr>
      <w:divsChild>
        <w:div w:id="1540628676">
          <w:marLeft w:val="0"/>
          <w:marRight w:val="0"/>
          <w:marTop w:val="0"/>
          <w:marBottom w:val="0"/>
          <w:divBdr>
            <w:top w:val="none" w:sz="0" w:space="0" w:color="auto"/>
            <w:left w:val="none" w:sz="0" w:space="0" w:color="auto"/>
            <w:bottom w:val="none" w:sz="0" w:space="0" w:color="auto"/>
            <w:right w:val="none" w:sz="0" w:space="0" w:color="auto"/>
          </w:divBdr>
          <w:divsChild>
            <w:div w:id="1363358412">
              <w:marLeft w:val="74"/>
              <w:marRight w:val="74"/>
              <w:marTop w:val="0"/>
              <w:marBottom w:val="0"/>
              <w:divBdr>
                <w:top w:val="none" w:sz="0" w:space="0" w:color="auto"/>
                <w:left w:val="none" w:sz="0" w:space="0" w:color="auto"/>
                <w:bottom w:val="none" w:sz="0" w:space="0" w:color="auto"/>
                <w:right w:val="none" w:sz="0" w:space="0" w:color="auto"/>
              </w:divBdr>
              <w:divsChild>
                <w:div w:id="11724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rsonalrealestateinvestorma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finance?q=ubs" TargetMode="External"/><Relationship Id="rId5" Type="http://schemas.openxmlformats.org/officeDocument/2006/relationships/hyperlink" Target="http://www.google.com/finance?q=gs" TargetMode="External"/><Relationship Id="rId4" Type="http://schemas.openxmlformats.org/officeDocument/2006/relationships/hyperlink" Target="http://www.bloomberg.com/news/2011-06-13/chinese-mount-global-homebuying-spree-as-governments-squeeze-local-markets.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881</Words>
  <Characters>5023</Characters>
  <Application>Microsoft Office Word</Application>
  <DocSecurity>0</DocSecurity>
  <Lines>41</Lines>
  <Paragraphs>11</Paragraphs>
  <ScaleCrop>false</ScaleCrop>
  <Company>Microsoft</Company>
  <LinksUpToDate>false</LinksUpToDate>
  <CharactersWithSpaces>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Barbolla</dc:creator>
  <cp:lastModifiedBy>Michael Barbolla</cp:lastModifiedBy>
  <cp:revision>2</cp:revision>
  <dcterms:created xsi:type="dcterms:W3CDTF">2011-11-06T17:36:00Z</dcterms:created>
  <dcterms:modified xsi:type="dcterms:W3CDTF">2011-11-06T17:36:00Z</dcterms:modified>
</cp:coreProperties>
</file>